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482A5" w14:textId="363F9CC9" w:rsidR="002E3EFF" w:rsidRPr="001C62D8" w:rsidRDefault="001D75A0" w:rsidP="002E3EFF">
      <w:pPr>
        <w:pStyle w:val="v1p2"/>
        <w:shd w:val="clear" w:color="auto" w:fill="FFFFFF" w:themeFill="background1"/>
        <w:spacing w:before="0" w:beforeAutospacing="0" w:after="0" w:afterAutospacing="0" w:line="276" w:lineRule="auto"/>
        <w:jc w:val="center"/>
        <w:rPr>
          <w:rStyle w:val="v1s2"/>
          <w:rFonts w:ascii="Georgia" w:eastAsia="Arial" w:hAnsi="Georgia" w:cs="Arial"/>
          <w:b/>
          <w:sz w:val="32"/>
          <w:szCs w:val="32"/>
        </w:rPr>
      </w:pPr>
      <w:r>
        <w:rPr>
          <w:rStyle w:val="v1s2"/>
          <w:rFonts w:ascii="Georgia" w:eastAsia="Arial" w:hAnsi="Georgia" w:cs="Arial"/>
          <w:b/>
          <w:sz w:val="32"/>
          <w:szCs w:val="32"/>
        </w:rPr>
        <w:t xml:space="preserve">ONTM </w:t>
      </w:r>
      <w:r w:rsidR="00B80198">
        <w:rPr>
          <w:rStyle w:val="v1s2"/>
          <w:rFonts w:ascii="Georgia" w:eastAsia="Arial" w:hAnsi="Georgia" w:cs="Arial"/>
          <w:b/>
          <w:sz w:val="32"/>
          <w:szCs w:val="32"/>
        </w:rPr>
        <w:t>insieme a</w:t>
      </w:r>
      <w:r>
        <w:rPr>
          <w:rStyle w:val="v1s2"/>
          <w:rFonts w:ascii="Georgia" w:eastAsia="Arial" w:hAnsi="Georgia" w:cs="Arial"/>
          <w:b/>
          <w:sz w:val="32"/>
          <w:szCs w:val="32"/>
        </w:rPr>
        <w:t xml:space="preserve"> </w:t>
      </w:r>
      <w:r w:rsidR="00B80198">
        <w:rPr>
          <w:rStyle w:val="v1s2"/>
          <w:rFonts w:ascii="Georgia" w:eastAsia="Arial" w:hAnsi="Georgia" w:cs="Arial"/>
          <w:b/>
          <w:sz w:val="32"/>
          <w:szCs w:val="32"/>
        </w:rPr>
        <w:t>Confitarma per una Politica del Mare votata all’innovazione e alla sostenibilità dell’industria italiana della navigazione</w:t>
      </w:r>
    </w:p>
    <w:p w14:paraId="4254C8E9" w14:textId="77777777" w:rsidR="002E3EFF" w:rsidRPr="000F09D7" w:rsidRDefault="002E3EFF" w:rsidP="002E3EFF">
      <w:pPr>
        <w:pStyle w:val="v1p2"/>
        <w:shd w:val="clear" w:color="auto" w:fill="FFFFFF" w:themeFill="background1"/>
        <w:spacing w:before="0" w:beforeAutospacing="0" w:after="0" w:afterAutospacing="0" w:line="276" w:lineRule="auto"/>
        <w:jc w:val="both"/>
        <w:rPr>
          <w:rStyle w:val="v1s2"/>
          <w:rFonts w:ascii="Georgia" w:eastAsia="Arial" w:hAnsi="Georgia" w:cs="Arial"/>
          <w:b/>
          <w:sz w:val="22"/>
          <w:szCs w:val="22"/>
        </w:rPr>
      </w:pPr>
    </w:p>
    <w:p w14:paraId="76B3E370" w14:textId="6AD8FB0E" w:rsidR="001D75A0" w:rsidRDefault="00B80198" w:rsidP="0074613D">
      <w:pPr>
        <w:pStyle w:val="v1p2"/>
        <w:shd w:val="clear" w:color="auto" w:fill="FFFFFF" w:themeFill="background1"/>
        <w:spacing w:before="0" w:beforeAutospacing="0" w:after="0" w:afterAutospacing="0" w:line="276" w:lineRule="auto"/>
        <w:jc w:val="both"/>
        <w:rPr>
          <w:rStyle w:val="v1s2"/>
          <w:rFonts w:ascii="Georgia" w:eastAsia="Arial" w:hAnsi="Georgia" w:cs="Arial"/>
          <w:i/>
          <w:sz w:val="22"/>
          <w:szCs w:val="22"/>
        </w:rPr>
      </w:pPr>
      <w:r>
        <w:rPr>
          <w:rStyle w:val="v1s2"/>
          <w:rFonts w:ascii="Georgia" w:eastAsia="Arial" w:hAnsi="Georgia" w:cs="Arial"/>
          <w:i/>
          <w:sz w:val="22"/>
          <w:szCs w:val="22"/>
        </w:rPr>
        <w:t>Lo sviluppo sostenibile, votato all’innovazione e alla ricerca di nuovi modelli e paradigmi economici dell’industria italiana della navigazione</w:t>
      </w:r>
      <w:r w:rsidR="003D6A59">
        <w:rPr>
          <w:rStyle w:val="v1s2"/>
          <w:rFonts w:ascii="Georgia" w:eastAsia="Arial" w:hAnsi="Georgia" w:cs="Arial"/>
          <w:i/>
          <w:sz w:val="22"/>
          <w:szCs w:val="22"/>
        </w:rPr>
        <w:t>,</w:t>
      </w:r>
      <w:r>
        <w:rPr>
          <w:rStyle w:val="v1s2"/>
          <w:rFonts w:ascii="Georgia" w:eastAsia="Arial" w:hAnsi="Georgia" w:cs="Arial"/>
          <w:i/>
          <w:sz w:val="22"/>
          <w:szCs w:val="22"/>
        </w:rPr>
        <w:t xml:space="preserve"> al centro del Protocollo </w:t>
      </w:r>
      <w:r w:rsidR="001D75A0">
        <w:rPr>
          <w:rStyle w:val="v1s2"/>
          <w:rFonts w:ascii="Georgia" w:eastAsia="Arial" w:hAnsi="Georgia" w:cs="Arial"/>
          <w:i/>
          <w:sz w:val="22"/>
          <w:szCs w:val="22"/>
        </w:rPr>
        <w:t xml:space="preserve">d’Intesa che l’Osservatorio Nazionale Tutela del Mare – ONTM ha sottoscritto con </w:t>
      </w:r>
      <w:r>
        <w:rPr>
          <w:rStyle w:val="v1s2"/>
          <w:rFonts w:ascii="Georgia" w:eastAsia="Arial" w:hAnsi="Georgia" w:cs="Arial"/>
          <w:i/>
          <w:sz w:val="22"/>
          <w:szCs w:val="22"/>
        </w:rPr>
        <w:t>Confitarma</w:t>
      </w:r>
      <w:r w:rsidR="001D75A0">
        <w:rPr>
          <w:rStyle w:val="v1s2"/>
          <w:rFonts w:ascii="Georgia" w:eastAsia="Arial" w:hAnsi="Georgia" w:cs="Arial"/>
          <w:i/>
          <w:sz w:val="22"/>
          <w:szCs w:val="22"/>
        </w:rPr>
        <w:t xml:space="preserve"> –</w:t>
      </w:r>
      <w:r>
        <w:rPr>
          <w:rStyle w:val="v1s2"/>
          <w:rFonts w:ascii="Georgia" w:eastAsia="Arial" w:hAnsi="Georgia" w:cs="Arial"/>
          <w:i/>
          <w:sz w:val="22"/>
          <w:szCs w:val="22"/>
        </w:rPr>
        <w:t xml:space="preserve"> Confederazione Italiana Armatori a margine del </w:t>
      </w:r>
      <w:proofErr w:type="gramStart"/>
      <w:r>
        <w:rPr>
          <w:rStyle w:val="v1s2"/>
          <w:rFonts w:ascii="Georgia" w:eastAsia="Arial" w:hAnsi="Georgia" w:cs="Arial"/>
          <w:i/>
          <w:sz w:val="22"/>
          <w:szCs w:val="22"/>
        </w:rPr>
        <w:t>2°</w:t>
      </w:r>
      <w:proofErr w:type="gramEnd"/>
      <w:r>
        <w:rPr>
          <w:rStyle w:val="v1s2"/>
          <w:rFonts w:ascii="Georgia" w:eastAsia="Arial" w:hAnsi="Georgia" w:cs="Arial"/>
          <w:i/>
          <w:sz w:val="22"/>
          <w:szCs w:val="22"/>
        </w:rPr>
        <w:t xml:space="preserve"> Summit Nazionale sull’Economia del Mare organizzato da Unioncamere – </w:t>
      </w:r>
      <w:proofErr w:type="spellStart"/>
      <w:r>
        <w:rPr>
          <w:rStyle w:val="v1s2"/>
          <w:rFonts w:ascii="Georgia" w:eastAsia="Arial" w:hAnsi="Georgia" w:cs="Arial"/>
          <w:i/>
          <w:sz w:val="22"/>
          <w:szCs w:val="22"/>
        </w:rPr>
        <w:t>Assonautica</w:t>
      </w:r>
      <w:proofErr w:type="spellEnd"/>
      <w:r>
        <w:rPr>
          <w:rStyle w:val="v1s2"/>
          <w:rFonts w:ascii="Georgia" w:eastAsia="Arial" w:hAnsi="Georgia" w:cs="Arial"/>
          <w:i/>
          <w:sz w:val="22"/>
          <w:szCs w:val="22"/>
        </w:rPr>
        <w:t xml:space="preserve"> Italiana.</w:t>
      </w:r>
    </w:p>
    <w:p w14:paraId="4E91EF88" w14:textId="4F9F1690" w:rsidR="00CE3172" w:rsidRDefault="00CE3172" w:rsidP="0074613D">
      <w:pPr>
        <w:pStyle w:val="v1p2"/>
        <w:shd w:val="clear" w:color="auto" w:fill="FFFFFF" w:themeFill="background1"/>
        <w:spacing w:before="0" w:beforeAutospacing="0" w:after="0" w:afterAutospacing="0" w:line="276" w:lineRule="auto"/>
        <w:jc w:val="both"/>
        <w:rPr>
          <w:rStyle w:val="v1s2"/>
          <w:rFonts w:ascii="Georgia" w:eastAsia="Arial" w:hAnsi="Georgia" w:cs="Arial"/>
          <w:i/>
          <w:sz w:val="22"/>
          <w:szCs w:val="22"/>
        </w:rPr>
      </w:pPr>
    </w:p>
    <w:p w14:paraId="1C12B72B" w14:textId="21243675" w:rsidR="003D6A59" w:rsidRDefault="00B80198" w:rsidP="003D6A59">
      <w:pPr>
        <w:pStyle w:val="v1p2"/>
        <w:shd w:val="clear" w:color="auto" w:fill="FFFFFF" w:themeFill="background1"/>
        <w:spacing w:before="0" w:beforeAutospacing="0" w:after="0" w:afterAutospacing="0" w:line="276" w:lineRule="auto"/>
        <w:jc w:val="both"/>
        <w:rPr>
          <w:rStyle w:val="v1s2"/>
          <w:rFonts w:ascii="Georgia" w:eastAsia="Arial" w:hAnsi="Georgia" w:cs="Arial"/>
          <w:iCs/>
          <w:sz w:val="22"/>
          <w:szCs w:val="22"/>
        </w:rPr>
      </w:pPr>
      <w:r>
        <w:rPr>
          <w:rStyle w:val="v1s2"/>
          <w:rFonts w:ascii="Georgia" w:eastAsia="Arial" w:hAnsi="Georgia" w:cs="Arial"/>
          <w:iCs/>
          <w:sz w:val="22"/>
          <w:szCs w:val="22"/>
        </w:rPr>
        <w:t xml:space="preserve">È stata la splendida Villa Irlanda di Gaeta e, in particolare, il 2° Summit Nazionale sull’Economia del Mare organizzato da Unioncamere – </w:t>
      </w:r>
      <w:proofErr w:type="spellStart"/>
      <w:r>
        <w:rPr>
          <w:rStyle w:val="v1s2"/>
          <w:rFonts w:ascii="Georgia" w:eastAsia="Arial" w:hAnsi="Georgia" w:cs="Arial"/>
          <w:iCs/>
          <w:sz w:val="22"/>
          <w:szCs w:val="22"/>
        </w:rPr>
        <w:t>Assonautica</w:t>
      </w:r>
      <w:proofErr w:type="spellEnd"/>
      <w:r>
        <w:rPr>
          <w:rStyle w:val="v1s2"/>
          <w:rFonts w:ascii="Georgia" w:eastAsia="Arial" w:hAnsi="Georgia" w:cs="Arial"/>
          <w:iCs/>
          <w:sz w:val="22"/>
          <w:szCs w:val="22"/>
        </w:rPr>
        <w:t xml:space="preserve"> Italiana</w:t>
      </w:r>
      <w:r w:rsidR="003D6A59">
        <w:rPr>
          <w:rStyle w:val="v1s2"/>
          <w:rFonts w:ascii="Georgia" w:eastAsia="Arial" w:hAnsi="Georgia" w:cs="Arial"/>
          <w:iCs/>
          <w:sz w:val="22"/>
          <w:szCs w:val="22"/>
        </w:rPr>
        <w:t>,</w:t>
      </w:r>
      <w:r>
        <w:rPr>
          <w:rStyle w:val="v1s2"/>
          <w:rFonts w:ascii="Georgia" w:eastAsia="Arial" w:hAnsi="Georgia" w:cs="Arial"/>
          <w:iCs/>
          <w:sz w:val="22"/>
          <w:szCs w:val="22"/>
        </w:rPr>
        <w:t xml:space="preserve"> la cornice d’eccezione per la sottoscrizione di un importante Protocollo d’Intesa che unisce </w:t>
      </w:r>
      <w:r w:rsidRPr="00730DB0">
        <w:rPr>
          <w:rStyle w:val="v1s2"/>
          <w:rFonts w:ascii="Georgia" w:eastAsia="Arial" w:hAnsi="Georgia" w:cs="Arial"/>
          <w:b/>
          <w:bCs/>
          <w:i/>
          <w:sz w:val="22"/>
          <w:szCs w:val="22"/>
        </w:rPr>
        <w:t>ONTM</w:t>
      </w:r>
      <w:r>
        <w:rPr>
          <w:rStyle w:val="v1s2"/>
          <w:rFonts w:ascii="Georgia" w:eastAsia="Arial" w:hAnsi="Georgia" w:cs="Arial"/>
          <w:iCs/>
          <w:sz w:val="22"/>
          <w:szCs w:val="22"/>
        </w:rPr>
        <w:t xml:space="preserve"> e </w:t>
      </w:r>
      <w:r w:rsidRPr="003D6A59">
        <w:rPr>
          <w:rStyle w:val="v1s2"/>
          <w:rFonts w:ascii="Georgia" w:eastAsia="Arial" w:hAnsi="Georgia" w:cs="Arial"/>
          <w:b/>
          <w:bCs/>
          <w:i/>
          <w:sz w:val="22"/>
          <w:szCs w:val="22"/>
        </w:rPr>
        <w:t>Confitarma – Confederazione Italiana Armatori</w:t>
      </w:r>
      <w:r>
        <w:rPr>
          <w:rStyle w:val="v1s2"/>
          <w:rFonts w:ascii="Georgia" w:eastAsia="Arial" w:hAnsi="Georgia" w:cs="Arial"/>
          <w:iCs/>
          <w:sz w:val="22"/>
          <w:szCs w:val="22"/>
        </w:rPr>
        <w:t xml:space="preserve"> nello sviluppo congiunto e sinergico di nuove iniziative di ricerca, innovazione e </w:t>
      </w:r>
      <w:r w:rsidR="003D6A59">
        <w:rPr>
          <w:rStyle w:val="v1s2"/>
          <w:rFonts w:ascii="Georgia" w:eastAsia="Arial" w:hAnsi="Georgia" w:cs="Arial"/>
          <w:iCs/>
          <w:sz w:val="22"/>
          <w:szCs w:val="22"/>
        </w:rPr>
        <w:t xml:space="preserve">divulgazione in campo Blue Economy e Green </w:t>
      </w:r>
      <w:proofErr w:type="spellStart"/>
      <w:r w:rsidR="003D6A59">
        <w:rPr>
          <w:rStyle w:val="v1s2"/>
          <w:rFonts w:ascii="Georgia" w:eastAsia="Arial" w:hAnsi="Georgia" w:cs="Arial"/>
          <w:iCs/>
          <w:sz w:val="22"/>
          <w:szCs w:val="22"/>
        </w:rPr>
        <w:t>Defence</w:t>
      </w:r>
      <w:proofErr w:type="spellEnd"/>
      <w:r w:rsidR="003D6A59">
        <w:rPr>
          <w:rStyle w:val="v1s2"/>
          <w:rFonts w:ascii="Georgia" w:eastAsia="Arial" w:hAnsi="Georgia" w:cs="Arial"/>
          <w:iCs/>
          <w:sz w:val="22"/>
          <w:szCs w:val="22"/>
        </w:rPr>
        <w:t xml:space="preserve">, con particolare attenzione al comparto dell’industria italiana della navigazione di cui Confitarma rappresenta una delle principali realtà rappresentative a livello nazionale, riunendo con se </w:t>
      </w:r>
      <w:r w:rsidR="003D6A59" w:rsidRPr="003D6A59">
        <w:rPr>
          <w:rStyle w:val="v1s2"/>
          <w:rFonts w:ascii="Georgia" w:eastAsia="Arial" w:hAnsi="Georgia" w:cs="Arial"/>
          <w:iCs/>
          <w:sz w:val="22"/>
          <w:szCs w:val="22"/>
        </w:rPr>
        <w:t>imprese di navigazione e gruppi armatoriali italiani che operano in tutti i settori del trasporto merci e passeggeri, nelle crociere e nei servizi ausiliari dei traffici.</w:t>
      </w:r>
    </w:p>
    <w:p w14:paraId="0A3BB7E9" w14:textId="300B191F" w:rsidR="00730DB0" w:rsidRDefault="00730DB0" w:rsidP="0074613D">
      <w:pPr>
        <w:pStyle w:val="v1p2"/>
        <w:shd w:val="clear" w:color="auto" w:fill="FFFFFF" w:themeFill="background1"/>
        <w:spacing w:before="0" w:beforeAutospacing="0" w:after="0" w:afterAutospacing="0" w:line="276" w:lineRule="auto"/>
        <w:jc w:val="both"/>
        <w:rPr>
          <w:rStyle w:val="v1s2"/>
          <w:rFonts w:ascii="Georgia" w:eastAsia="Arial" w:hAnsi="Georgia" w:cs="Arial"/>
          <w:iCs/>
          <w:sz w:val="22"/>
          <w:szCs w:val="22"/>
        </w:rPr>
      </w:pPr>
    </w:p>
    <w:p w14:paraId="0D9045AC" w14:textId="75B4301D" w:rsidR="003D6A59" w:rsidRDefault="00730DB0" w:rsidP="0074613D">
      <w:pPr>
        <w:pStyle w:val="v1p2"/>
        <w:shd w:val="clear" w:color="auto" w:fill="FFFFFF" w:themeFill="background1"/>
        <w:spacing w:before="0" w:beforeAutospacing="0" w:after="0" w:afterAutospacing="0" w:line="276" w:lineRule="auto"/>
        <w:jc w:val="both"/>
        <w:rPr>
          <w:rStyle w:val="v1s2"/>
          <w:rFonts w:ascii="Georgia" w:eastAsia="Arial" w:hAnsi="Georgia" w:cs="Arial"/>
          <w:iCs/>
          <w:sz w:val="22"/>
          <w:szCs w:val="22"/>
        </w:rPr>
      </w:pPr>
      <w:r>
        <w:rPr>
          <w:rStyle w:val="v1s2"/>
          <w:rFonts w:ascii="Georgia" w:eastAsia="Arial" w:hAnsi="Georgia" w:cs="Arial"/>
          <w:iCs/>
          <w:sz w:val="22"/>
          <w:szCs w:val="22"/>
        </w:rPr>
        <w:t>“</w:t>
      </w:r>
      <w:r w:rsidR="003D6A59" w:rsidRPr="007F04C9">
        <w:rPr>
          <w:rStyle w:val="v1s2"/>
          <w:rFonts w:ascii="Georgia" w:eastAsia="Arial" w:hAnsi="Georgia" w:cs="Arial"/>
          <w:i/>
          <w:sz w:val="22"/>
          <w:szCs w:val="22"/>
        </w:rPr>
        <w:t>Da sempre ONTM sente una particolare vicinanza a Confitarma, ai suoi obiettivi, alle sue attività e a tutto il suo management: la firma di questo Protocollo non fa altro che fotografare una comunione di intenti che trova già numeros</w:t>
      </w:r>
      <w:r w:rsidR="007F04C9" w:rsidRPr="007F04C9">
        <w:rPr>
          <w:rStyle w:val="v1s2"/>
          <w:rFonts w:ascii="Georgia" w:eastAsia="Arial" w:hAnsi="Georgia" w:cs="Arial"/>
          <w:i/>
          <w:sz w:val="22"/>
          <w:szCs w:val="22"/>
        </w:rPr>
        <w:t>e testimonianze nelle diverse occasioni che hanno visto i nostri due enti fianco a fianco nel rappresentare – sotto punti di vista diversi</w:t>
      </w:r>
      <w:r w:rsidR="007F04C9">
        <w:rPr>
          <w:rStyle w:val="v1s2"/>
          <w:rFonts w:ascii="Georgia" w:eastAsia="Arial" w:hAnsi="Georgia" w:cs="Arial"/>
          <w:i/>
          <w:sz w:val="22"/>
          <w:szCs w:val="22"/>
        </w:rPr>
        <w:t>,</w:t>
      </w:r>
      <w:r w:rsidR="007F04C9" w:rsidRPr="007F04C9">
        <w:rPr>
          <w:rStyle w:val="v1s2"/>
          <w:rFonts w:ascii="Georgia" w:eastAsia="Arial" w:hAnsi="Georgia" w:cs="Arial"/>
          <w:i/>
          <w:sz w:val="22"/>
          <w:szCs w:val="22"/>
        </w:rPr>
        <w:t xml:space="preserve"> ma affini – il comparto della Blue economy</w:t>
      </w:r>
      <w:r w:rsidR="007F04C9">
        <w:rPr>
          <w:rStyle w:val="v1s2"/>
          <w:rFonts w:ascii="Georgia" w:eastAsia="Arial" w:hAnsi="Georgia" w:cs="Arial"/>
          <w:iCs/>
          <w:sz w:val="22"/>
          <w:szCs w:val="22"/>
        </w:rPr>
        <w:t xml:space="preserve">”. Così </w:t>
      </w:r>
      <w:r w:rsidR="007F04C9" w:rsidRPr="007F04C9">
        <w:rPr>
          <w:rStyle w:val="v1s2"/>
          <w:rFonts w:ascii="Georgia" w:eastAsia="Arial" w:hAnsi="Georgia" w:cs="Arial"/>
          <w:b/>
          <w:bCs/>
          <w:i/>
          <w:sz w:val="22"/>
          <w:szCs w:val="22"/>
        </w:rPr>
        <w:t xml:space="preserve">Roberto </w:t>
      </w:r>
      <w:proofErr w:type="spellStart"/>
      <w:r w:rsidR="007F04C9" w:rsidRPr="007F04C9">
        <w:rPr>
          <w:rStyle w:val="v1s2"/>
          <w:rFonts w:ascii="Georgia" w:eastAsia="Arial" w:hAnsi="Georgia" w:cs="Arial"/>
          <w:b/>
          <w:bCs/>
          <w:i/>
          <w:sz w:val="22"/>
          <w:szCs w:val="22"/>
        </w:rPr>
        <w:t>Minerdo</w:t>
      </w:r>
      <w:proofErr w:type="spellEnd"/>
      <w:r w:rsidR="007F04C9">
        <w:rPr>
          <w:rStyle w:val="v1s2"/>
          <w:rFonts w:ascii="Georgia" w:eastAsia="Arial" w:hAnsi="Georgia" w:cs="Arial"/>
          <w:iCs/>
          <w:sz w:val="22"/>
          <w:szCs w:val="22"/>
        </w:rPr>
        <w:t>, Presidente di ONTM, che continua: “</w:t>
      </w:r>
      <w:r w:rsidR="007F04C9" w:rsidRPr="007F04C9">
        <w:rPr>
          <w:rStyle w:val="v1s2"/>
          <w:rFonts w:ascii="Georgia" w:eastAsia="Arial" w:hAnsi="Georgia" w:cs="Arial"/>
          <w:i/>
          <w:sz w:val="22"/>
          <w:szCs w:val="22"/>
        </w:rPr>
        <w:t xml:space="preserve">tra i diversi obiettivi dell’Osservatorio, di primo piano è quello che vede la valorizzazione della Marina Mercantile Italiana, di cui Confitarma rappresenta uno dei principali e più accreditati rappresentanti nazionali. Una valorizzazione che passa attraverso i paradigmi dell’innovazione votata alla sostenibilità: innovazione non solo tecnologica, ma anche economica, con nuovi modelli macro e </w:t>
      </w:r>
      <w:proofErr w:type="gramStart"/>
      <w:r w:rsidR="007F04C9" w:rsidRPr="007F04C9">
        <w:rPr>
          <w:rStyle w:val="v1s2"/>
          <w:rFonts w:ascii="Georgia" w:eastAsia="Arial" w:hAnsi="Georgia" w:cs="Arial"/>
          <w:i/>
          <w:sz w:val="22"/>
          <w:szCs w:val="22"/>
        </w:rPr>
        <w:t>micro economici</w:t>
      </w:r>
      <w:proofErr w:type="gramEnd"/>
      <w:r w:rsidR="007F04C9" w:rsidRPr="007F04C9">
        <w:rPr>
          <w:rStyle w:val="v1s2"/>
          <w:rFonts w:ascii="Georgia" w:eastAsia="Arial" w:hAnsi="Georgia" w:cs="Arial"/>
          <w:i/>
          <w:sz w:val="22"/>
          <w:szCs w:val="22"/>
        </w:rPr>
        <w:t xml:space="preserve"> utili a garantire un adeguato equilibrio tra esigenze di sviluppo dell’economia, tutela dell’ecosistema ambientale e, in particolare, marino, e salvaguardia della salute della collettività. Tutto questo vuole essere al centro di questo importate Protocollo</w:t>
      </w:r>
      <w:r w:rsidR="007F04C9">
        <w:rPr>
          <w:rStyle w:val="v1s2"/>
          <w:rFonts w:ascii="Georgia" w:eastAsia="Arial" w:hAnsi="Georgia" w:cs="Arial"/>
          <w:iCs/>
          <w:sz w:val="22"/>
          <w:szCs w:val="22"/>
        </w:rPr>
        <w:t xml:space="preserve">”, conclude </w:t>
      </w:r>
      <w:r w:rsidR="007F04C9" w:rsidRPr="007F04C9">
        <w:rPr>
          <w:rStyle w:val="v1s2"/>
          <w:rFonts w:ascii="Georgia" w:eastAsia="Arial" w:hAnsi="Georgia" w:cs="Arial"/>
          <w:b/>
          <w:bCs/>
          <w:i/>
          <w:sz w:val="22"/>
          <w:szCs w:val="22"/>
        </w:rPr>
        <w:t xml:space="preserve">Roberto </w:t>
      </w:r>
      <w:proofErr w:type="spellStart"/>
      <w:r w:rsidR="007F04C9" w:rsidRPr="007F04C9">
        <w:rPr>
          <w:rStyle w:val="v1s2"/>
          <w:rFonts w:ascii="Georgia" w:eastAsia="Arial" w:hAnsi="Georgia" w:cs="Arial"/>
          <w:b/>
          <w:bCs/>
          <w:i/>
          <w:sz w:val="22"/>
          <w:szCs w:val="22"/>
        </w:rPr>
        <w:t>Minerdo</w:t>
      </w:r>
      <w:proofErr w:type="spellEnd"/>
      <w:r w:rsidR="007F04C9">
        <w:rPr>
          <w:rStyle w:val="v1s2"/>
          <w:rFonts w:ascii="Georgia" w:eastAsia="Arial" w:hAnsi="Georgia" w:cs="Arial"/>
          <w:iCs/>
          <w:sz w:val="22"/>
          <w:szCs w:val="22"/>
        </w:rPr>
        <w:t>.</w:t>
      </w:r>
    </w:p>
    <w:p w14:paraId="446A381A" w14:textId="77777777" w:rsidR="007F04C9" w:rsidRDefault="007F04C9" w:rsidP="0074613D">
      <w:pPr>
        <w:pStyle w:val="v1p2"/>
        <w:shd w:val="clear" w:color="auto" w:fill="FFFFFF" w:themeFill="background1"/>
        <w:spacing w:before="0" w:beforeAutospacing="0" w:after="0" w:afterAutospacing="0" w:line="276" w:lineRule="auto"/>
        <w:jc w:val="both"/>
        <w:rPr>
          <w:rStyle w:val="v1s2"/>
          <w:rFonts w:ascii="Georgia" w:eastAsia="Arial" w:hAnsi="Georgia" w:cs="Arial"/>
          <w:iCs/>
          <w:sz w:val="22"/>
          <w:szCs w:val="22"/>
        </w:rPr>
      </w:pPr>
    </w:p>
    <w:p w14:paraId="55E94CD7" w14:textId="7DFFD609" w:rsidR="007F04C9" w:rsidRDefault="007F04C9" w:rsidP="0074613D">
      <w:pPr>
        <w:pStyle w:val="v1p2"/>
        <w:shd w:val="clear" w:color="auto" w:fill="FFFFFF" w:themeFill="background1"/>
        <w:spacing w:before="0" w:beforeAutospacing="0" w:after="0" w:afterAutospacing="0" w:line="276" w:lineRule="auto"/>
        <w:jc w:val="both"/>
        <w:rPr>
          <w:rStyle w:val="v1s2"/>
          <w:rFonts w:ascii="Georgia" w:eastAsia="Arial" w:hAnsi="Georgia" w:cs="Arial"/>
          <w:iCs/>
          <w:sz w:val="22"/>
          <w:szCs w:val="22"/>
        </w:rPr>
      </w:pPr>
      <w:r>
        <w:rPr>
          <w:rStyle w:val="v1s2"/>
          <w:rFonts w:ascii="Georgia" w:eastAsia="Arial" w:hAnsi="Georgia" w:cs="Arial"/>
          <w:iCs/>
          <w:sz w:val="22"/>
          <w:szCs w:val="22"/>
        </w:rPr>
        <w:t xml:space="preserve">Gli fa eco il Segretario Generale e Vicepresidente Esecutivo di ONTM </w:t>
      </w:r>
      <w:r w:rsidRPr="00AC51D0">
        <w:rPr>
          <w:rStyle w:val="v1s2"/>
          <w:rFonts w:ascii="Georgia" w:eastAsia="Arial" w:hAnsi="Georgia" w:cs="Arial"/>
          <w:b/>
          <w:bCs/>
          <w:i/>
          <w:sz w:val="22"/>
          <w:szCs w:val="22"/>
        </w:rPr>
        <w:t>Federico Ottavio Pescetto</w:t>
      </w:r>
      <w:r>
        <w:rPr>
          <w:rStyle w:val="v1s2"/>
          <w:rFonts w:ascii="Georgia" w:eastAsia="Arial" w:hAnsi="Georgia" w:cs="Arial"/>
          <w:iCs/>
          <w:sz w:val="22"/>
          <w:szCs w:val="22"/>
        </w:rPr>
        <w:t>, che sottolinea come “</w:t>
      </w:r>
      <w:r w:rsidRPr="00AC51D0">
        <w:rPr>
          <w:rStyle w:val="v1s2"/>
          <w:rFonts w:ascii="Georgia" w:eastAsia="Arial" w:hAnsi="Georgia" w:cs="Arial"/>
          <w:i/>
          <w:sz w:val="22"/>
          <w:szCs w:val="22"/>
        </w:rPr>
        <w:t xml:space="preserve">potrà dirsi difficile trovare in futuro una così rapida e fattiva comunione di intenti nella negoziazione e sottoscrizione di un Protocollo d’Intesa tanto importante: è evidente come tutto questo sia stato possibile </w:t>
      </w:r>
      <w:r w:rsidR="00EC5A37" w:rsidRPr="00AC51D0">
        <w:rPr>
          <w:rStyle w:val="v1s2"/>
          <w:rFonts w:ascii="Georgia" w:eastAsia="Arial" w:hAnsi="Georgia" w:cs="Arial"/>
          <w:i/>
          <w:sz w:val="22"/>
          <w:szCs w:val="22"/>
        </w:rPr>
        <w:t>non solo grazie alla struttura di Confitarma, la quale è composta da grandi professionisti con i quali è un piacere avere la possibilità di collaborare, ma soprattutto per</w:t>
      </w:r>
      <w:r w:rsidR="00AC51D0" w:rsidRPr="00AC51D0">
        <w:rPr>
          <w:rStyle w:val="v1s2"/>
          <w:rFonts w:ascii="Georgia" w:eastAsia="Arial" w:hAnsi="Georgia" w:cs="Arial"/>
          <w:i/>
          <w:sz w:val="22"/>
          <w:szCs w:val="22"/>
        </w:rPr>
        <w:t xml:space="preserve"> la figura che ha sempre rappresentato il ponte tra le nostre realtà. Mi riferisco al Direttore di Confitarma</w:t>
      </w:r>
      <w:r w:rsidR="00DB4189">
        <w:rPr>
          <w:rStyle w:val="v1s2"/>
          <w:rFonts w:ascii="Georgia" w:eastAsia="Arial" w:hAnsi="Georgia" w:cs="Arial"/>
          <w:i/>
          <w:sz w:val="22"/>
          <w:szCs w:val="22"/>
        </w:rPr>
        <w:t>, nonché, Presidente dell’Istituto Italiano di Navigazione,</w:t>
      </w:r>
      <w:r w:rsidR="00AC51D0" w:rsidRPr="00AC51D0">
        <w:rPr>
          <w:rStyle w:val="v1s2"/>
          <w:rFonts w:ascii="Georgia" w:eastAsia="Arial" w:hAnsi="Georgia" w:cs="Arial"/>
          <w:i/>
          <w:sz w:val="22"/>
          <w:szCs w:val="22"/>
        </w:rPr>
        <w:t xml:space="preserve"> Luca Sisto, promotore e sottoscrittore del Protocollo, il quale – tra gli altri – riveste anche il ruolo di Membro Effettivo del Comitato Strategico ONTM</w:t>
      </w:r>
      <w:r w:rsidR="00AC51D0">
        <w:rPr>
          <w:rStyle w:val="v1s2"/>
          <w:rFonts w:ascii="Georgia" w:eastAsia="Arial" w:hAnsi="Georgia" w:cs="Arial"/>
          <w:iCs/>
          <w:sz w:val="22"/>
          <w:szCs w:val="22"/>
        </w:rPr>
        <w:t>”.</w:t>
      </w:r>
    </w:p>
    <w:p w14:paraId="539EA4AE" w14:textId="7DE3158E" w:rsidR="001174BE" w:rsidRDefault="001174BE" w:rsidP="0074613D">
      <w:pPr>
        <w:pStyle w:val="v1p2"/>
        <w:shd w:val="clear" w:color="auto" w:fill="FFFFFF" w:themeFill="background1"/>
        <w:spacing w:before="0" w:beforeAutospacing="0" w:after="0" w:afterAutospacing="0" w:line="276" w:lineRule="auto"/>
        <w:jc w:val="both"/>
        <w:rPr>
          <w:rStyle w:val="v1s2"/>
          <w:rFonts w:ascii="Georgia" w:eastAsia="Arial" w:hAnsi="Georgia" w:cs="Arial"/>
          <w:iCs/>
          <w:sz w:val="22"/>
          <w:szCs w:val="22"/>
        </w:rPr>
      </w:pPr>
    </w:p>
    <w:sectPr w:rsidR="001174BE" w:rsidSect="006D16BA">
      <w:pgSz w:w="11906" w:h="16838"/>
      <w:pgMar w:top="112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A0D34" w14:textId="77777777" w:rsidR="008F5618" w:rsidRDefault="008F5618" w:rsidP="006D16BA">
      <w:pPr>
        <w:spacing w:after="0" w:line="240" w:lineRule="auto"/>
      </w:pPr>
      <w:r>
        <w:separator/>
      </w:r>
    </w:p>
  </w:endnote>
  <w:endnote w:type="continuationSeparator" w:id="0">
    <w:p w14:paraId="7DAC7815" w14:textId="77777777" w:rsidR="008F5618" w:rsidRDefault="008F5618" w:rsidP="006D1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B713B" w14:textId="77777777" w:rsidR="008F5618" w:rsidRDefault="008F5618" w:rsidP="006D16BA">
      <w:pPr>
        <w:spacing w:after="0" w:line="240" w:lineRule="auto"/>
      </w:pPr>
      <w:r>
        <w:separator/>
      </w:r>
    </w:p>
  </w:footnote>
  <w:footnote w:type="continuationSeparator" w:id="0">
    <w:p w14:paraId="733DCD48" w14:textId="77777777" w:rsidR="008F5618" w:rsidRDefault="008F5618" w:rsidP="006D16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DD6"/>
    <w:rsid w:val="00020C53"/>
    <w:rsid w:val="0006669D"/>
    <w:rsid w:val="00067308"/>
    <w:rsid w:val="000835E5"/>
    <w:rsid w:val="000B2D3A"/>
    <w:rsid w:val="000B636D"/>
    <w:rsid w:val="000F09D7"/>
    <w:rsid w:val="001174BE"/>
    <w:rsid w:val="0012346F"/>
    <w:rsid w:val="00134652"/>
    <w:rsid w:val="00180799"/>
    <w:rsid w:val="001C62D8"/>
    <w:rsid w:val="001D75A0"/>
    <w:rsid w:val="0020255C"/>
    <w:rsid w:val="00211A00"/>
    <w:rsid w:val="00230B1C"/>
    <w:rsid w:val="0023612B"/>
    <w:rsid w:val="00237FC4"/>
    <w:rsid w:val="0025085B"/>
    <w:rsid w:val="002A3D03"/>
    <w:rsid w:val="002A4532"/>
    <w:rsid w:val="002D561C"/>
    <w:rsid w:val="002E1E9C"/>
    <w:rsid w:val="002E3EFF"/>
    <w:rsid w:val="002F28BD"/>
    <w:rsid w:val="00321BD2"/>
    <w:rsid w:val="00326337"/>
    <w:rsid w:val="00385C4D"/>
    <w:rsid w:val="00395615"/>
    <w:rsid w:val="003B6E40"/>
    <w:rsid w:val="003D6A59"/>
    <w:rsid w:val="003F5484"/>
    <w:rsid w:val="004245D7"/>
    <w:rsid w:val="00454ECD"/>
    <w:rsid w:val="004740D3"/>
    <w:rsid w:val="0048410C"/>
    <w:rsid w:val="004B0F72"/>
    <w:rsid w:val="004D4D1E"/>
    <w:rsid w:val="00507473"/>
    <w:rsid w:val="005106F1"/>
    <w:rsid w:val="00545E27"/>
    <w:rsid w:val="005778B0"/>
    <w:rsid w:val="00587CF9"/>
    <w:rsid w:val="006B7399"/>
    <w:rsid w:val="006D16BA"/>
    <w:rsid w:val="006E725A"/>
    <w:rsid w:val="00702A93"/>
    <w:rsid w:val="00716486"/>
    <w:rsid w:val="007256F3"/>
    <w:rsid w:val="00730DB0"/>
    <w:rsid w:val="0073710B"/>
    <w:rsid w:val="0074488C"/>
    <w:rsid w:val="0074613D"/>
    <w:rsid w:val="00771569"/>
    <w:rsid w:val="00780EC7"/>
    <w:rsid w:val="00781943"/>
    <w:rsid w:val="007F04C9"/>
    <w:rsid w:val="0081315C"/>
    <w:rsid w:val="008226B2"/>
    <w:rsid w:val="00834E90"/>
    <w:rsid w:val="008442C1"/>
    <w:rsid w:val="00852578"/>
    <w:rsid w:val="00856FA4"/>
    <w:rsid w:val="0088578E"/>
    <w:rsid w:val="008F5618"/>
    <w:rsid w:val="00900CEB"/>
    <w:rsid w:val="00936DF5"/>
    <w:rsid w:val="00946A0D"/>
    <w:rsid w:val="0095444F"/>
    <w:rsid w:val="00977291"/>
    <w:rsid w:val="00997B0A"/>
    <w:rsid w:val="009E30DB"/>
    <w:rsid w:val="009F4875"/>
    <w:rsid w:val="00A173A2"/>
    <w:rsid w:val="00A64CD6"/>
    <w:rsid w:val="00AC51D0"/>
    <w:rsid w:val="00B17107"/>
    <w:rsid w:val="00B30B99"/>
    <w:rsid w:val="00B80198"/>
    <w:rsid w:val="00C247CE"/>
    <w:rsid w:val="00C541AB"/>
    <w:rsid w:val="00C94AEA"/>
    <w:rsid w:val="00CD4432"/>
    <w:rsid w:val="00CE3172"/>
    <w:rsid w:val="00D34DD6"/>
    <w:rsid w:val="00D3656C"/>
    <w:rsid w:val="00D37A53"/>
    <w:rsid w:val="00D43551"/>
    <w:rsid w:val="00D56CD9"/>
    <w:rsid w:val="00D85CB9"/>
    <w:rsid w:val="00DB4189"/>
    <w:rsid w:val="00E01554"/>
    <w:rsid w:val="00E20181"/>
    <w:rsid w:val="00E23BB2"/>
    <w:rsid w:val="00E403EF"/>
    <w:rsid w:val="00E534DB"/>
    <w:rsid w:val="00EA741C"/>
    <w:rsid w:val="00EC295B"/>
    <w:rsid w:val="00EC5A37"/>
    <w:rsid w:val="00EE4A70"/>
    <w:rsid w:val="00F561D9"/>
    <w:rsid w:val="00F66891"/>
    <w:rsid w:val="00F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328B91"/>
  <w15:docId w15:val="{3F17C74C-31A1-7744-9DBC-9F598127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v1p2">
    <w:name w:val="v1p2"/>
    <w:basedOn w:val="Normale"/>
    <w:rsid w:val="00746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v1s2">
    <w:name w:val="v1s2"/>
    <w:basedOn w:val="Carpredefinitoparagrafo"/>
    <w:rsid w:val="0074613D"/>
  </w:style>
  <w:style w:type="character" w:customStyle="1" w:styleId="v1s3">
    <w:name w:val="v1s3"/>
    <w:basedOn w:val="Carpredefinitoparagrafo"/>
    <w:rsid w:val="0074613D"/>
  </w:style>
  <w:style w:type="character" w:customStyle="1" w:styleId="v1apple-converted-space">
    <w:name w:val="v1apple-converted-space"/>
    <w:basedOn w:val="Carpredefinitoparagrafo"/>
    <w:rsid w:val="0074613D"/>
  </w:style>
  <w:style w:type="table" w:styleId="Grigliatabella">
    <w:name w:val="Table Grid"/>
    <w:basedOn w:val="Tabellanormale"/>
    <w:uiPriority w:val="39"/>
    <w:rsid w:val="00813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D16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16BA"/>
  </w:style>
  <w:style w:type="paragraph" w:styleId="Pidipagina">
    <w:name w:val="footer"/>
    <w:basedOn w:val="Normale"/>
    <w:link w:val="PidipaginaCarattere"/>
    <w:uiPriority w:val="99"/>
    <w:unhideWhenUsed/>
    <w:rsid w:val="006D16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16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636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636D"/>
    <w:rPr>
      <w:rFonts w:ascii="Lucida Grande" w:hAnsi="Lucida Grande" w:cs="Lucida Grande"/>
      <w:sz w:val="18"/>
      <w:szCs w:val="18"/>
    </w:rPr>
  </w:style>
  <w:style w:type="paragraph" w:styleId="Revisione">
    <w:name w:val="Revision"/>
    <w:hidden/>
    <w:uiPriority w:val="99"/>
    <w:semiHidden/>
    <w:rsid w:val="00D435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582AEAF60CCF4CBC0AE77944EB1B44" ma:contentTypeVersion="16" ma:contentTypeDescription="Creare un nuovo documento." ma:contentTypeScope="" ma:versionID="b16766e255e8b691f6a3c16eb7cddab4">
  <xsd:schema xmlns:xsd="http://www.w3.org/2001/XMLSchema" xmlns:xs="http://www.w3.org/2001/XMLSchema" xmlns:p="http://schemas.microsoft.com/office/2006/metadata/properties" xmlns:ns2="34ac3b3b-9bbd-46c9-9221-e8c382a468b2" xmlns:ns3="7275d7af-1f33-4e78-b3ce-950b61ab33d9" targetNamespace="http://schemas.microsoft.com/office/2006/metadata/properties" ma:root="true" ma:fieldsID="b1630c89bff57bc777f6bf9c5ad9542e" ns2:_="" ns3:_="">
    <xsd:import namespace="34ac3b3b-9bbd-46c9-9221-e8c382a468b2"/>
    <xsd:import namespace="7275d7af-1f33-4e78-b3ce-950b61ab3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c3b3b-9bbd-46c9-9221-e8c382a46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7d9e787-5dca-4778-9ed6-631f67bfce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d7af-1f33-4e78-b3ce-950b61ab3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456e76-6136-49f8-95c4-ef94aa6d90de}" ma:internalName="TaxCatchAll" ma:showField="CatchAllData" ma:web="7275d7af-1f33-4e78-b3ce-950b61ab33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5BCCA3-62F3-4B10-9E45-D5EA2EF24B05}"/>
</file>

<file path=customXml/itemProps2.xml><?xml version="1.0" encoding="utf-8"?>
<ds:datastoreItem xmlns:ds="http://schemas.openxmlformats.org/officeDocument/2006/customXml" ds:itemID="{B9B0C09E-FEA8-4028-9BDA-A4C4C3B3E4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Gaia</dc:creator>
  <cp:keywords/>
  <dc:description/>
  <cp:lastModifiedBy>Federico Ottavio Pescetto</cp:lastModifiedBy>
  <cp:revision>2</cp:revision>
  <cp:lastPrinted>2022-12-09T12:50:00Z</cp:lastPrinted>
  <dcterms:created xsi:type="dcterms:W3CDTF">2023-06-08T06:22:00Z</dcterms:created>
  <dcterms:modified xsi:type="dcterms:W3CDTF">2023-06-08T06:22:00Z</dcterms:modified>
</cp:coreProperties>
</file>