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9600" w14:textId="60D2E735" w:rsidR="00594559" w:rsidRDefault="00594559" w:rsidP="00594559">
      <w:pPr>
        <w:pStyle w:val="Intestazione"/>
      </w:pPr>
      <w:r w:rsidRPr="00575596">
        <w:rPr>
          <w:noProof/>
        </w:rPr>
        <w:drawing>
          <wp:anchor distT="0" distB="0" distL="114300" distR="114300" simplePos="0" relativeHeight="251660288" behindDoc="0" locked="0" layoutInCell="1" allowOverlap="1" wp14:anchorId="257B965A" wp14:editId="0CDF72E4">
            <wp:simplePos x="0" y="0"/>
            <wp:positionH relativeFrom="column">
              <wp:posOffset>2173333</wp:posOffset>
            </wp:positionH>
            <wp:positionV relativeFrom="paragraph">
              <wp:posOffset>182</wp:posOffset>
            </wp:positionV>
            <wp:extent cx="1981200" cy="946150"/>
            <wp:effectExtent l="0" t="0" r="0" b="0"/>
            <wp:wrapThrough wrapText="bothSides">
              <wp:wrapPolygon edited="0">
                <wp:start x="9138" y="0"/>
                <wp:lineTo x="7615" y="4639"/>
                <wp:lineTo x="7615" y="6089"/>
                <wp:lineTo x="8308" y="9278"/>
                <wp:lineTo x="4985" y="13917"/>
                <wp:lineTo x="1385" y="16816"/>
                <wp:lineTo x="0" y="18266"/>
                <wp:lineTo x="0" y="21165"/>
                <wp:lineTo x="21323" y="21165"/>
                <wp:lineTo x="21462" y="18266"/>
                <wp:lineTo x="16200" y="13917"/>
                <wp:lineTo x="13154" y="9278"/>
                <wp:lineTo x="13431" y="5799"/>
                <wp:lineTo x="13431" y="2319"/>
                <wp:lineTo x="12185" y="290"/>
                <wp:lineTo x="10523" y="0"/>
                <wp:lineTo x="9138" y="0"/>
              </wp:wrapPolygon>
            </wp:wrapThrough>
            <wp:docPr id="1232993771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3771" name="Immagine 1" descr="Immagine che contiene Elementi grafici, grafica, Carattere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E2B5DD5" w14:textId="77777777" w:rsidR="00894C7C" w:rsidRDefault="00894C7C"/>
    <w:p w14:paraId="40BB9A6E" w14:textId="77777777" w:rsidR="00894C7C" w:rsidRDefault="00894C7C"/>
    <w:p w14:paraId="782056EF" w14:textId="77777777" w:rsidR="00B10A34" w:rsidRDefault="00B10A34" w:rsidP="00894C7C">
      <w:pPr>
        <w:jc w:val="center"/>
        <w:rPr>
          <w:b/>
          <w:bCs/>
        </w:rPr>
      </w:pPr>
    </w:p>
    <w:p w14:paraId="0BB3FB06" w14:textId="77777777" w:rsidR="00B10A34" w:rsidRDefault="00B10A34" w:rsidP="00894C7C">
      <w:pPr>
        <w:jc w:val="center"/>
        <w:rPr>
          <w:b/>
          <w:bCs/>
        </w:rPr>
      </w:pPr>
    </w:p>
    <w:p w14:paraId="12B1D3BF" w14:textId="77777777" w:rsidR="00B10A34" w:rsidRDefault="00B10A34" w:rsidP="00894C7C">
      <w:pPr>
        <w:jc w:val="center"/>
        <w:rPr>
          <w:b/>
          <w:bCs/>
        </w:rPr>
      </w:pPr>
    </w:p>
    <w:p w14:paraId="4B151390" w14:textId="77777777" w:rsidR="00594559" w:rsidRDefault="00594559" w:rsidP="00594559">
      <w:pPr>
        <w:rPr>
          <w:rFonts w:ascii="Arial" w:hAnsi="Arial" w:cs="Arial"/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</w:p>
    <w:p w14:paraId="1F09A3AA" w14:textId="77777777" w:rsidR="00F62326" w:rsidRDefault="00F62326" w:rsidP="008B503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6" w:name="OLE_LINK9"/>
      <w:bookmarkStart w:id="7" w:name="OLE_LINK10"/>
    </w:p>
    <w:p w14:paraId="029C589A" w14:textId="50430781" w:rsidR="00B10A34" w:rsidRPr="00A64472" w:rsidRDefault="00A64472" w:rsidP="008B5033">
      <w:pPr>
        <w:jc w:val="center"/>
        <w:rPr>
          <w:rFonts w:ascii="Helvetica" w:hAnsi="Helvetica" w:cs="Arial"/>
          <w:b/>
          <w:bCs/>
          <w:sz w:val="32"/>
          <w:szCs w:val="32"/>
          <w:u w:val="single"/>
        </w:rPr>
      </w:pPr>
      <w:r w:rsidRPr="00A64472">
        <w:rPr>
          <w:rFonts w:ascii="Helvetica" w:hAnsi="Helvetica" w:cs="Arial"/>
          <w:b/>
          <w:bCs/>
          <w:sz w:val="32"/>
          <w:szCs w:val="32"/>
          <w:u w:val="single"/>
        </w:rPr>
        <w:t>COMUNICATO</w:t>
      </w:r>
      <w:r w:rsidR="00894C7C" w:rsidRPr="00A64472">
        <w:rPr>
          <w:rFonts w:ascii="Helvetica" w:hAnsi="Helvetica" w:cs="Arial"/>
          <w:b/>
          <w:bCs/>
          <w:sz w:val="32"/>
          <w:szCs w:val="32"/>
          <w:u w:val="single"/>
        </w:rPr>
        <w:t xml:space="preserve"> STAMPA</w:t>
      </w:r>
    </w:p>
    <w:p w14:paraId="75C00856" w14:textId="77777777" w:rsidR="00A64472" w:rsidRPr="00A64472" w:rsidRDefault="00A64472" w:rsidP="00A64472">
      <w:pPr>
        <w:pStyle w:val="p1"/>
        <w:spacing w:before="0" w:beforeAutospacing="0" w:after="0" w:afterAutospacing="0"/>
        <w:jc w:val="center"/>
        <w:rPr>
          <w:rFonts w:ascii="Helvetica" w:hAnsi="Helvetica"/>
          <w:color w:val="212121"/>
          <w:sz w:val="28"/>
          <w:szCs w:val="28"/>
        </w:rPr>
      </w:pPr>
      <w:r w:rsidRPr="00A64472">
        <w:rPr>
          <w:rFonts w:ascii="Helvetica" w:hAnsi="Helvetica"/>
          <w:b/>
          <w:bCs/>
          <w:color w:val="212121"/>
          <w:sz w:val="28"/>
          <w:szCs w:val="28"/>
        </w:rPr>
        <w:t>Confitarma: Urgente ripristinare la norma sull’arruolamento semplificato dei marittimi</w:t>
      </w:r>
    </w:p>
    <w:p w14:paraId="15C434DF" w14:textId="77777777" w:rsidR="00F62326" w:rsidRPr="00A64472" w:rsidRDefault="00F62326" w:rsidP="009639C3">
      <w:pPr>
        <w:rPr>
          <w:rFonts w:ascii="Helvetica" w:hAnsi="Helvetica" w:cs="Aria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71B2FF7A" w14:textId="77777777" w:rsidR="00A64472" w:rsidRPr="00A64472" w:rsidRDefault="00A64472" w:rsidP="00A64472">
      <w:pPr>
        <w:pStyle w:val="p2"/>
        <w:spacing w:before="0" w:beforeAutospacing="0" w:after="0" w:afterAutospacing="0"/>
        <w:rPr>
          <w:rFonts w:ascii="Helvetica" w:hAnsi="Helvetica"/>
          <w:color w:val="212121"/>
          <w:sz w:val="20"/>
          <w:szCs w:val="20"/>
        </w:rPr>
      </w:pPr>
      <w:r w:rsidRPr="00A64472">
        <w:rPr>
          <w:rFonts w:ascii="Helvetica" w:hAnsi="Helvetica"/>
          <w:color w:val="212121"/>
          <w:sz w:val="20"/>
          <w:szCs w:val="20"/>
        </w:rPr>
        <w:t> </w:t>
      </w:r>
    </w:p>
    <w:p w14:paraId="7AFFCEF9" w14:textId="086B8E9D" w:rsidR="00A64472" w:rsidRPr="00A64472" w:rsidRDefault="00A64472" w:rsidP="00A64472">
      <w:pPr>
        <w:pStyle w:val="p1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i/>
          <w:iCs/>
          <w:color w:val="212121"/>
          <w:sz w:val="20"/>
          <w:szCs w:val="20"/>
        </w:rPr>
        <w:t>Roma, 15 gennaio 2025</w:t>
      </w:r>
      <w:r>
        <w:rPr>
          <w:rFonts w:ascii="Helvetica" w:hAnsi="Helvetica"/>
          <w:color w:val="212121"/>
        </w:rPr>
        <w:t xml:space="preserve"> - </w:t>
      </w:r>
      <w:r w:rsidRPr="00A64472">
        <w:rPr>
          <w:rFonts w:ascii="Helvetica" w:hAnsi="Helvetica"/>
          <w:color w:val="212121"/>
        </w:rPr>
        <w:t>Confitarma rivolge un appello al Parlamento e al Governo affinché, nel processo di conversione in legge del decreto-legge Milleproroghe, venga ripristinata la norma introdotta dall’articolo 103-bis del decreto-legge n. 18/2020, convertito con modificazioni dalla legge n. 27/2020, strumento fondamentale per semplificare le procedure di stipula dei contratti di arruolamento in Italia.</w:t>
      </w:r>
    </w:p>
    <w:p w14:paraId="42B416A0" w14:textId="77777777" w:rsidR="00A64472" w:rsidRPr="00A64472" w:rsidRDefault="00A64472" w:rsidP="00A64472">
      <w:pPr>
        <w:pStyle w:val="p1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color w:val="212121"/>
        </w:rPr>
        <w:t>Purtroppo, la mancata proroga della suddetta norma crea notevoli disagi di carattere operativo a lavoratori marittimi, imprese armatoriali e Capitanerie di porto, costrette a utilizzare le precedenti procedure burocratiche ormai superate dal 2020, determinando file interminabili presso le stesse Capitanerie.</w:t>
      </w:r>
    </w:p>
    <w:p w14:paraId="11D4CED2" w14:textId="77777777" w:rsidR="00A64472" w:rsidRPr="00A64472" w:rsidRDefault="00A64472" w:rsidP="00A64472">
      <w:pPr>
        <w:pStyle w:val="p2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color w:val="212121"/>
        </w:rPr>
        <w:t> </w:t>
      </w:r>
    </w:p>
    <w:p w14:paraId="2C0F07D6" w14:textId="77777777" w:rsidR="00A64472" w:rsidRPr="00A64472" w:rsidRDefault="00A64472" w:rsidP="00A64472">
      <w:pPr>
        <w:pStyle w:val="p1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i/>
          <w:iCs/>
          <w:color w:val="212121"/>
        </w:rPr>
        <w:t>“È quanto mai necessario e urgente porre rimedio a questa seria problematica durante l’iter di conversione del decreto Milleproroghe”</w:t>
      </w:r>
      <w:r w:rsidRPr="00A64472">
        <w:rPr>
          <w:rStyle w:val="apple-converted-space"/>
          <w:rFonts w:ascii="Helvetica" w:hAnsi="Helvetica"/>
          <w:i/>
          <w:iCs/>
          <w:color w:val="212121"/>
        </w:rPr>
        <w:t> </w:t>
      </w:r>
      <w:r w:rsidRPr="00A64472">
        <w:rPr>
          <w:rFonts w:ascii="Helvetica" w:hAnsi="Helvetica"/>
          <w:color w:val="212121"/>
        </w:rPr>
        <w:t>- afferma il Direttore Generale di Confitarma</w:t>
      </w:r>
      <w:r w:rsidRPr="00A64472">
        <w:rPr>
          <w:rStyle w:val="apple-converted-space"/>
          <w:rFonts w:ascii="Helvetica" w:hAnsi="Helvetica"/>
          <w:color w:val="212121"/>
        </w:rPr>
        <w:t> </w:t>
      </w:r>
      <w:r w:rsidRPr="00A64472">
        <w:rPr>
          <w:rFonts w:ascii="Helvetica" w:hAnsi="Helvetica"/>
          <w:b/>
          <w:bCs/>
          <w:color w:val="212121"/>
        </w:rPr>
        <w:t>Luca Sisto</w:t>
      </w:r>
      <w:r w:rsidRPr="00A64472">
        <w:rPr>
          <w:rStyle w:val="apple-converted-space"/>
          <w:rFonts w:ascii="Helvetica" w:hAnsi="Helvetica"/>
          <w:color w:val="212121"/>
        </w:rPr>
        <w:t> </w:t>
      </w:r>
      <w:r w:rsidRPr="00A64472">
        <w:rPr>
          <w:rFonts w:ascii="Helvetica" w:hAnsi="Helvetica"/>
          <w:color w:val="212121"/>
        </w:rPr>
        <w:t>-</w:t>
      </w:r>
      <w:r w:rsidRPr="00A64472">
        <w:rPr>
          <w:rStyle w:val="apple-converted-space"/>
          <w:rFonts w:ascii="Helvetica" w:hAnsi="Helvetica"/>
          <w:i/>
          <w:iCs/>
          <w:color w:val="212121"/>
        </w:rPr>
        <w:t> </w:t>
      </w:r>
      <w:r w:rsidRPr="00A64472">
        <w:rPr>
          <w:rFonts w:ascii="Helvetica" w:hAnsi="Helvetica"/>
          <w:i/>
          <w:iCs/>
          <w:color w:val="212121"/>
        </w:rPr>
        <w:t>“La semplificazione si è rivelata un importante passo avanti per il settore e ha ottenuto il consenso unanime dell’intero cluster marittimo. Nel corso del 2025, sarà fondamentale lavorare per approvare una modifica strutturale al Codice della Navigazione, che renda permanente questa misura e migliori ulteriormente l’efficienza del nostro sistema”.</w:t>
      </w:r>
    </w:p>
    <w:p w14:paraId="57AC6366" w14:textId="77777777" w:rsidR="00A64472" w:rsidRPr="00A64472" w:rsidRDefault="00A64472" w:rsidP="00A64472">
      <w:pPr>
        <w:pStyle w:val="p2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color w:val="212121"/>
        </w:rPr>
        <w:t> </w:t>
      </w:r>
    </w:p>
    <w:p w14:paraId="0B6E24E9" w14:textId="77777777" w:rsidR="00A64472" w:rsidRPr="00A64472" w:rsidRDefault="00A64472" w:rsidP="00A64472">
      <w:pPr>
        <w:pStyle w:val="p1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 w:rsidRPr="00A64472">
        <w:rPr>
          <w:rFonts w:ascii="Helvetica" w:hAnsi="Helvetica"/>
          <w:color w:val="212121"/>
        </w:rPr>
        <w:t>Confitarma sottolinea dunque l’importanza di un intervento tempestivo per evitare ulteriori disagi e per garantire il pieno funzionamento del settore marittimo, strategico per l’economia nazionale.</w:t>
      </w:r>
    </w:p>
    <w:p w14:paraId="301100EC" w14:textId="77777777" w:rsidR="002E324E" w:rsidRPr="00A64472" w:rsidRDefault="002E324E" w:rsidP="00A64472">
      <w:pPr>
        <w:jc w:val="both"/>
        <w:rPr>
          <w:rFonts w:ascii="Helvetica" w:hAnsi="Helvetica" w:cs="Arial"/>
          <w:color w:val="000000"/>
        </w:rPr>
      </w:pPr>
    </w:p>
    <w:sectPr w:rsidR="002E324E" w:rsidRPr="00A64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BE32" w14:textId="77777777" w:rsidR="00DC1436" w:rsidRDefault="00DC1436" w:rsidP="00894C7C">
      <w:r>
        <w:separator/>
      </w:r>
    </w:p>
  </w:endnote>
  <w:endnote w:type="continuationSeparator" w:id="0">
    <w:p w14:paraId="6918732C" w14:textId="77777777" w:rsidR="00DC1436" w:rsidRDefault="00DC1436" w:rsidP="008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1DCD" w14:textId="77777777" w:rsidR="00DC1436" w:rsidRDefault="00DC1436" w:rsidP="00894C7C">
      <w:r>
        <w:separator/>
      </w:r>
    </w:p>
  </w:footnote>
  <w:footnote w:type="continuationSeparator" w:id="0">
    <w:p w14:paraId="17AFE952" w14:textId="77777777" w:rsidR="00DC1436" w:rsidRDefault="00DC1436" w:rsidP="0089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2E70"/>
    <w:multiLevelType w:val="hybridMultilevel"/>
    <w:tmpl w:val="5FC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F1"/>
    <w:rsid w:val="00022D32"/>
    <w:rsid w:val="000303A7"/>
    <w:rsid w:val="00041018"/>
    <w:rsid w:val="00057358"/>
    <w:rsid w:val="00071DA0"/>
    <w:rsid w:val="000D295E"/>
    <w:rsid w:val="000F44F2"/>
    <w:rsid w:val="000F7DDA"/>
    <w:rsid w:val="001071FE"/>
    <w:rsid w:val="00134B47"/>
    <w:rsid w:val="00145522"/>
    <w:rsid w:val="0015332D"/>
    <w:rsid w:val="00196599"/>
    <w:rsid w:val="00223F51"/>
    <w:rsid w:val="002940D3"/>
    <w:rsid w:val="002A59DF"/>
    <w:rsid w:val="002B00EA"/>
    <w:rsid w:val="002D77CD"/>
    <w:rsid w:val="002E324E"/>
    <w:rsid w:val="002E5316"/>
    <w:rsid w:val="00307135"/>
    <w:rsid w:val="003139AF"/>
    <w:rsid w:val="003518DD"/>
    <w:rsid w:val="00362AE8"/>
    <w:rsid w:val="00394633"/>
    <w:rsid w:val="003A5C2D"/>
    <w:rsid w:val="003B2962"/>
    <w:rsid w:val="003C4849"/>
    <w:rsid w:val="003F673D"/>
    <w:rsid w:val="00404177"/>
    <w:rsid w:val="004159D0"/>
    <w:rsid w:val="00420ECC"/>
    <w:rsid w:val="004267E8"/>
    <w:rsid w:val="00435775"/>
    <w:rsid w:val="00447B0F"/>
    <w:rsid w:val="00450C08"/>
    <w:rsid w:val="0045335A"/>
    <w:rsid w:val="00462CAE"/>
    <w:rsid w:val="00492692"/>
    <w:rsid w:val="004D07F5"/>
    <w:rsid w:val="00503BDE"/>
    <w:rsid w:val="005064E1"/>
    <w:rsid w:val="005276F4"/>
    <w:rsid w:val="00535038"/>
    <w:rsid w:val="005363FF"/>
    <w:rsid w:val="00555B9E"/>
    <w:rsid w:val="0058287A"/>
    <w:rsid w:val="00594559"/>
    <w:rsid w:val="005B37EF"/>
    <w:rsid w:val="005D360E"/>
    <w:rsid w:val="00617CCF"/>
    <w:rsid w:val="00634EE6"/>
    <w:rsid w:val="00657C19"/>
    <w:rsid w:val="00671543"/>
    <w:rsid w:val="0067206E"/>
    <w:rsid w:val="006962CD"/>
    <w:rsid w:val="006A2456"/>
    <w:rsid w:val="006E1B36"/>
    <w:rsid w:val="00711B8F"/>
    <w:rsid w:val="00793950"/>
    <w:rsid w:val="007A10A9"/>
    <w:rsid w:val="007C1800"/>
    <w:rsid w:val="007F1A1F"/>
    <w:rsid w:val="008013B9"/>
    <w:rsid w:val="00845080"/>
    <w:rsid w:val="0084612E"/>
    <w:rsid w:val="00893845"/>
    <w:rsid w:val="00894C7C"/>
    <w:rsid w:val="008A1267"/>
    <w:rsid w:val="008B5033"/>
    <w:rsid w:val="008F246D"/>
    <w:rsid w:val="00920DCB"/>
    <w:rsid w:val="009531BC"/>
    <w:rsid w:val="009639C3"/>
    <w:rsid w:val="009E5071"/>
    <w:rsid w:val="009E67F6"/>
    <w:rsid w:val="00A04253"/>
    <w:rsid w:val="00A22141"/>
    <w:rsid w:val="00A440F9"/>
    <w:rsid w:val="00A575ED"/>
    <w:rsid w:val="00A64472"/>
    <w:rsid w:val="00A954D9"/>
    <w:rsid w:val="00AA6D35"/>
    <w:rsid w:val="00AB17F1"/>
    <w:rsid w:val="00AE3472"/>
    <w:rsid w:val="00AE4B90"/>
    <w:rsid w:val="00B10A34"/>
    <w:rsid w:val="00BD4667"/>
    <w:rsid w:val="00C25C6F"/>
    <w:rsid w:val="00C44266"/>
    <w:rsid w:val="00C74FAF"/>
    <w:rsid w:val="00C77FB2"/>
    <w:rsid w:val="00C83A46"/>
    <w:rsid w:val="00CA724D"/>
    <w:rsid w:val="00CB5B4D"/>
    <w:rsid w:val="00CD63DF"/>
    <w:rsid w:val="00D02B40"/>
    <w:rsid w:val="00D309F1"/>
    <w:rsid w:val="00D87637"/>
    <w:rsid w:val="00D9036E"/>
    <w:rsid w:val="00DC1436"/>
    <w:rsid w:val="00DD7FA8"/>
    <w:rsid w:val="00DD7FFD"/>
    <w:rsid w:val="00EA712E"/>
    <w:rsid w:val="00EB4FF9"/>
    <w:rsid w:val="00EE00AE"/>
    <w:rsid w:val="00EE255E"/>
    <w:rsid w:val="00EF3A79"/>
    <w:rsid w:val="00F0759D"/>
    <w:rsid w:val="00F2762F"/>
    <w:rsid w:val="00F413BD"/>
    <w:rsid w:val="00F41609"/>
    <w:rsid w:val="00F62326"/>
    <w:rsid w:val="00F84E82"/>
    <w:rsid w:val="00F90652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71B"/>
  <w15:chartTrackingRefBased/>
  <w15:docId w15:val="{C82C97DE-99EA-154A-86E7-467CBCF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C7C"/>
  </w:style>
  <w:style w:type="paragraph" w:styleId="Pidipagina">
    <w:name w:val="footer"/>
    <w:basedOn w:val="Normale"/>
    <w:link w:val="Pidipagina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C7C"/>
  </w:style>
  <w:style w:type="paragraph" w:styleId="Paragrafoelenco">
    <w:name w:val="List Paragraph"/>
    <w:basedOn w:val="Normale"/>
    <w:uiPriority w:val="34"/>
    <w:qFormat/>
    <w:rsid w:val="00B10A34"/>
    <w:pPr>
      <w:ind w:left="720"/>
      <w:contextualSpacing/>
    </w:pPr>
    <w:rPr>
      <w:rFonts w:ascii="Times New Roman" w:eastAsia="Calibri" w:hAnsi="Times New Roman" w:cs="Times New Roman"/>
      <w:noProof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5945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307135"/>
  </w:style>
  <w:style w:type="paragraph" w:customStyle="1" w:styleId="p1">
    <w:name w:val="p1"/>
    <w:basedOn w:val="Normale"/>
    <w:rsid w:val="00A644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p2">
    <w:name w:val="p2"/>
    <w:basedOn w:val="Normale"/>
    <w:rsid w:val="00A644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A6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F3612-5C73-914B-8531-2986409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Canali Aperti</cp:lastModifiedBy>
  <cp:revision>20</cp:revision>
  <dcterms:created xsi:type="dcterms:W3CDTF">2024-07-01T14:26:00Z</dcterms:created>
  <dcterms:modified xsi:type="dcterms:W3CDTF">2025-01-15T19:42:00Z</dcterms:modified>
</cp:coreProperties>
</file>